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>РАБОЧАЯ ПРОГРАММА УЧЕБНОЙ ДИСЦИПЛИНЫ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>ОП.02 Электротехника и электроника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>2023 год</w:t>
      </w:r>
      <w:r w:rsidRPr="00AE6168">
        <w:rPr>
          <w:rFonts w:ascii="Times New Roman" w:hAnsi="Times New Roman" w:cs="Times New Roman"/>
          <w:sz w:val="24"/>
          <w:szCs w:val="24"/>
          <w:lang w:eastAsia="ru-RU"/>
        </w:rPr>
        <w:br w:type="page"/>
      </w:r>
      <w:r w:rsidRPr="00AE616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AE6168" w:rsidRPr="00AE6168" w:rsidTr="00A358A8">
        <w:tc>
          <w:tcPr>
            <w:tcW w:w="7501" w:type="dxa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c>
          <w:tcPr>
            <w:tcW w:w="7501" w:type="dxa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СТРУКТУРА И СОДЕРЖАНИЕ УЧЕБНОЙ ДИСЦИПЛИНЫ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c>
          <w:tcPr>
            <w:tcW w:w="7501" w:type="dxa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br w:type="page"/>
      </w:r>
      <w:r w:rsidRPr="00AE616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1.ОБЩАЯ ХАРАКТЕРИСТИКА </w:t>
      </w:r>
      <w:bookmarkStart w:id="0" w:name="_GoBack"/>
      <w:bookmarkEnd w:id="0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РАБОЧЕЙ ПРОГРАММЫ </w:t>
      </w:r>
      <w:r w:rsidRPr="00AE6168">
        <w:rPr>
          <w:rFonts w:ascii="Times New Roman" w:hAnsi="Times New Roman" w:cs="Times New Roman"/>
          <w:sz w:val="24"/>
          <w:szCs w:val="24"/>
          <w:lang w:eastAsia="ru-RU"/>
        </w:rPr>
        <w:br/>
        <w:t>УЧЕБНОЙ ДИСЦИПЛИНЫ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>«ОП.02 Электротехника и электроника»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Учебная дисциплина «ОП.02 Электротехника и электроника» является обязательной частью обязательного профессионального блока ПОП-П в соответствии с ФГОС СПО </w:t>
      </w:r>
      <w:r w:rsidRPr="00AE616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по специальности 13.02.07 Электроснабжение (по отраслям). 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>Особое значение дисциплина имеет при формировании и развитии ОК 01, ОК 02, ОК 04.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>1.2. Цель и планируемые результаты освоения дисциплины: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В рамках программы учебной дисциплины обучающимися осваиваются умения </w:t>
      </w:r>
      <w:r w:rsidRPr="00AE6168">
        <w:rPr>
          <w:rFonts w:ascii="Times New Roman" w:hAnsi="Times New Roman" w:cs="Times New Roman"/>
          <w:sz w:val="24"/>
          <w:szCs w:val="24"/>
          <w:lang w:eastAsia="ru-RU"/>
        </w:rPr>
        <w:br/>
        <w:t>и знания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3"/>
        <w:gridCol w:w="4017"/>
        <w:gridCol w:w="4398"/>
      </w:tblGrid>
      <w:tr w:rsidR="00AE6168" w:rsidRPr="00AE6168" w:rsidTr="00A358A8">
        <w:trPr>
          <w:trHeight w:val="20"/>
        </w:trPr>
        <w:tc>
          <w:tcPr>
            <w:tcW w:w="630" w:type="pct"/>
            <w:vMerge w:val="restart"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4370" w:type="pct"/>
            <w:gridSpan w:val="2"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Дисциплинарные результаты</w:t>
            </w:r>
          </w:p>
        </w:tc>
      </w:tr>
      <w:tr w:rsidR="00AE6168" w:rsidRPr="00AE6168" w:rsidTr="00A358A8">
        <w:trPr>
          <w:trHeight w:val="20"/>
        </w:trPr>
        <w:tc>
          <w:tcPr>
            <w:tcW w:w="630" w:type="pct"/>
            <w:vMerge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2284" w:type="pct"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AE6168" w:rsidRPr="00AE6168" w:rsidTr="00A358A8">
        <w:trPr>
          <w:trHeight w:val="20"/>
        </w:trPr>
        <w:tc>
          <w:tcPr>
            <w:tcW w:w="630" w:type="pct"/>
            <w:vMerge w:val="restart"/>
            <w:shd w:val="clear" w:color="auto" w:fill="auto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" w:name="RANGE!A3"/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bookmarkEnd w:id="1"/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подбирать устройства электронной техники, электрические приборы и оборудование с определенными параметрами и характеристиками;</w:t>
            </w:r>
          </w:p>
        </w:tc>
        <w:tc>
          <w:tcPr>
            <w:tcW w:w="2284" w:type="pct"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классификация электронных приборов, их устройство и область применения;</w:t>
            </w:r>
          </w:p>
        </w:tc>
      </w:tr>
      <w:tr w:rsidR="00AE6168" w:rsidRPr="00AE6168" w:rsidTr="00A358A8">
        <w:trPr>
          <w:trHeight w:val="20"/>
        </w:trPr>
        <w:tc>
          <w:tcPr>
            <w:tcW w:w="630" w:type="pct"/>
            <w:vMerge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132814544" w:colFirst="0" w:colLast="0"/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 эксплуатировать электрооборудование и механизмы передачи движения технологических машин и аппаратов;</w:t>
            </w:r>
          </w:p>
        </w:tc>
        <w:tc>
          <w:tcPr>
            <w:tcW w:w="2284" w:type="pct"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расчета и измерения основных параметров электрических, магнитных цепей;</w:t>
            </w:r>
          </w:p>
        </w:tc>
      </w:tr>
      <w:tr w:rsidR="00AE6168" w:rsidRPr="00AE6168" w:rsidTr="00A358A8">
        <w:trPr>
          <w:trHeight w:val="20"/>
        </w:trPr>
        <w:tc>
          <w:tcPr>
            <w:tcW w:w="630" w:type="pct"/>
            <w:vMerge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рассчитывать параметры электрических, магнитных цепей;</w:t>
            </w:r>
          </w:p>
        </w:tc>
        <w:tc>
          <w:tcPr>
            <w:tcW w:w="2284" w:type="pct"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законы электротехники;</w:t>
            </w:r>
          </w:p>
        </w:tc>
      </w:tr>
      <w:bookmarkEnd w:id="2"/>
      <w:tr w:rsidR="00AE6168" w:rsidRPr="00AE6168" w:rsidTr="00A358A8">
        <w:trPr>
          <w:trHeight w:val="20"/>
        </w:trPr>
        <w:tc>
          <w:tcPr>
            <w:tcW w:w="630" w:type="pct"/>
            <w:vMerge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снимать показания и пользоваться электроизмерительными приборами и приспособлениями;</w:t>
            </w:r>
          </w:p>
        </w:tc>
        <w:tc>
          <w:tcPr>
            <w:tcW w:w="2284" w:type="pct"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правила эксплуатации электрооборудования и методы измерения электрических величин;</w:t>
            </w:r>
          </w:p>
        </w:tc>
      </w:tr>
      <w:tr w:rsidR="00AE6168" w:rsidRPr="00AE6168" w:rsidTr="00A358A8">
        <w:trPr>
          <w:trHeight w:val="20"/>
        </w:trPr>
        <w:tc>
          <w:tcPr>
            <w:tcW w:w="630" w:type="pct"/>
            <w:vMerge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собирать электрические схемы;</w:t>
            </w:r>
          </w:p>
        </w:tc>
        <w:tc>
          <w:tcPr>
            <w:tcW w:w="2284" w:type="pct"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теории электрических машин, принцип работы типовых электрических устройств;</w:t>
            </w:r>
          </w:p>
        </w:tc>
      </w:tr>
      <w:tr w:rsidR="00AE6168" w:rsidRPr="00AE6168" w:rsidTr="00A358A8">
        <w:trPr>
          <w:trHeight w:val="20"/>
        </w:trPr>
        <w:tc>
          <w:tcPr>
            <w:tcW w:w="630" w:type="pct"/>
            <w:vMerge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читать принципиальные, электрические и монтажные схемы</w:t>
            </w:r>
          </w:p>
        </w:tc>
        <w:tc>
          <w:tcPr>
            <w:tcW w:w="2284" w:type="pct"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физических процессов в проводниках, полупроводниках и диэлектриках;</w:t>
            </w:r>
          </w:p>
        </w:tc>
      </w:tr>
      <w:tr w:rsidR="00AE6168" w:rsidRPr="00AE6168" w:rsidTr="00A358A8">
        <w:trPr>
          <w:trHeight w:val="20"/>
        </w:trPr>
        <w:tc>
          <w:tcPr>
            <w:tcW w:w="630" w:type="pct"/>
            <w:vMerge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6" w:type="pct"/>
            <w:shd w:val="clear" w:color="auto" w:fill="auto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4" w:type="pct"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параметры электрических схем и единицы их измерения;</w:t>
            </w:r>
          </w:p>
        </w:tc>
      </w:tr>
      <w:tr w:rsidR="00AE6168" w:rsidRPr="00AE6168" w:rsidTr="00A358A8">
        <w:trPr>
          <w:trHeight w:val="20"/>
        </w:trPr>
        <w:tc>
          <w:tcPr>
            <w:tcW w:w="630" w:type="pct"/>
            <w:vMerge/>
            <w:shd w:val="clear" w:color="auto" w:fill="auto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6" w:type="pct"/>
            <w:shd w:val="clear" w:color="auto" w:fill="auto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4" w:type="pct"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принципы выбора электрических и электронных устройств и приборов;</w:t>
            </w:r>
          </w:p>
        </w:tc>
      </w:tr>
      <w:tr w:rsidR="00AE6168" w:rsidRPr="00AE6168" w:rsidTr="00A358A8">
        <w:trPr>
          <w:trHeight w:val="20"/>
        </w:trPr>
        <w:tc>
          <w:tcPr>
            <w:tcW w:w="630" w:type="pct"/>
            <w:vMerge/>
            <w:shd w:val="clear" w:color="auto" w:fill="auto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6" w:type="pct"/>
            <w:shd w:val="clear" w:color="auto" w:fill="auto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4" w:type="pct"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свойства проводников, полупроводников, </w:t>
            </w: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электроизоляционных, магнитных материалов;</w:t>
            </w:r>
          </w:p>
        </w:tc>
      </w:tr>
      <w:tr w:rsidR="00AE6168" w:rsidRPr="00AE6168" w:rsidTr="00A358A8">
        <w:trPr>
          <w:trHeight w:val="20"/>
        </w:trPr>
        <w:tc>
          <w:tcPr>
            <w:tcW w:w="630" w:type="pct"/>
            <w:vMerge/>
            <w:shd w:val="clear" w:color="auto" w:fill="auto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6" w:type="pct"/>
            <w:shd w:val="clear" w:color="auto" w:fill="auto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4" w:type="pct"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способы получения, передачи и использования электрической энергии;</w:t>
            </w:r>
          </w:p>
        </w:tc>
      </w:tr>
      <w:tr w:rsidR="00AE6168" w:rsidRPr="00AE6168" w:rsidTr="00A358A8">
        <w:trPr>
          <w:trHeight w:val="20"/>
        </w:trPr>
        <w:tc>
          <w:tcPr>
            <w:tcW w:w="630" w:type="pct"/>
            <w:vMerge/>
            <w:shd w:val="clear" w:color="auto" w:fill="auto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6" w:type="pct"/>
            <w:shd w:val="clear" w:color="auto" w:fill="auto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4" w:type="pct"/>
            <w:shd w:val="clear" w:color="auto" w:fill="auto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характеристики и параметры электрических и магнитных полей.</w:t>
            </w:r>
          </w:p>
        </w:tc>
      </w:tr>
    </w:tbl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>2. СТРУКТУРА И СОДЕРЖАНИЕ УЧЕБНОЙ ДИСЦИПЛИНЫ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1"/>
        <w:gridCol w:w="2531"/>
      </w:tblGrid>
      <w:tr w:rsidR="00AE6168" w:rsidRPr="00AE6168" w:rsidTr="00A358A8">
        <w:trPr>
          <w:trHeight w:val="490"/>
        </w:trPr>
        <w:tc>
          <w:tcPr>
            <w:tcW w:w="3685" w:type="pct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AE6168" w:rsidRPr="00AE6168" w:rsidTr="00A358A8">
        <w:trPr>
          <w:trHeight w:val="490"/>
        </w:trPr>
        <w:tc>
          <w:tcPr>
            <w:tcW w:w="3685" w:type="pct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32-120</w:t>
            </w:r>
          </w:p>
        </w:tc>
      </w:tr>
      <w:tr w:rsidR="00AE6168" w:rsidRPr="00AE6168" w:rsidTr="00A358A8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32-120</w:t>
            </w:r>
          </w:p>
        </w:tc>
      </w:tr>
      <w:tr w:rsidR="00AE6168" w:rsidRPr="00AE6168" w:rsidTr="00A358A8">
        <w:trPr>
          <w:trHeight w:val="336"/>
        </w:trPr>
        <w:tc>
          <w:tcPr>
            <w:tcW w:w="5000" w:type="pct"/>
            <w:gridSpan w:val="2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</w:tr>
      <w:tr w:rsidR="00AE6168" w:rsidRPr="00AE6168" w:rsidTr="00A358A8">
        <w:trPr>
          <w:trHeight w:val="490"/>
        </w:trPr>
        <w:tc>
          <w:tcPr>
            <w:tcW w:w="3685" w:type="pct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20-70</w:t>
            </w:r>
          </w:p>
        </w:tc>
      </w:tr>
      <w:tr w:rsidR="00AE6168" w:rsidRPr="00AE6168" w:rsidTr="00A358A8">
        <w:trPr>
          <w:trHeight w:val="490"/>
        </w:trPr>
        <w:tc>
          <w:tcPr>
            <w:tcW w:w="3685" w:type="pct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315" w:type="pct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8-32</w:t>
            </w:r>
          </w:p>
        </w:tc>
      </w:tr>
      <w:tr w:rsidR="00AE6168" w:rsidRPr="00AE6168" w:rsidTr="00A358A8">
        <w:trPr>
          <w:trHeight w:val="490"/>
        </w:trPr>
        <w:tc>
          <w:tcPr>
            <w:tcW w:w="3685" w:type="pct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315" w:type="pct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4-18</w:t>
            </w:r>
          </w:p>
        </w:tc>
      </w:tr>
      <w:tr w:rsidR="00AE6168" w:rsidRPr="00AE6168" w:rsidTr="00A358A8">
        <w:trPr>
          <w:trHeight w:val="267"/>
        </w:trPr>
        <w:tc>
          <w:tcPr>
            <w:tcW w:w="3685" w:type="pct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rPr>
          <w:trHeight w:val="331"/>
        </w:trPr>
        <w:tc>
          <w:tcPr>
            <w:tcW w:w="3685" w:type="pct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  <w:sectPr w:rsidR="00AE6168" w:rsidRPr="00AE6168" w:rsidSect="00FB4054">
          <w:pgSz w:w="11906" w:h="16838"/>
          <w:pgMar w:top="1134" w:right="567" w:bottom="1134" w:left="1701" w:header="708" w:footer="708" w:gutter="0"/>
          <w:cols w:space="720"/>
          <w:docGrid w:linePitch="299"/>
        </w:sectPr>
      </w:pP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496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60"/>
        <w:gridCol w:w="7045"/>
        <w:gridCol w:w="2047"/>
        <w:gridCol w:w="1032"/>
        <w:gridCol w:w="1870"/>
      </w:tblGrid>
      <w:tr w:rsidR="00AE6168" w:rsidRPr="00AE6168" w:rsidTr="00A358A8">
        <w:trPr>
          <w:trHeight w:val="23"/>
        </w:trPr>
        <w:tc>
          <w:tcPr>
            <w:tcW w:w="851" w:type="pct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437" w:type="pct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064" w:type="pct"/>
            <w:gridSpan w:val="2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Объем, акад. ч / в том числе </w:t>
            </w: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форме практической подготовки, акад. ч</w:t>
            </w: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</w:tc>
        <w:tc>
          <w:tcPr>
            <w:tcW w:w="648" w:type="pct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4" w:type="pct"/>
            <w:gridSpan w:val="2"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</w:t>
            </w:r>
            <w:proofErr w:type="spellEnd"/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часть ОП с учетом интенсификации 40%</w:t>
            </w: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</w:t>
            </w:r>
            <w:proofErr w:type="spellEnd"/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часть ОП</w:t>
            </w:r>
          </w:p>
        </w:tc>
        <w:tc>
          <w:tcPr>
            <w:tcW w:w="64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3288" w:type="pct"/>
            <w:gridSpan w:val="2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1 Электрическое поле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64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437" w:type="pct"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Структура учебной дисциплины. Электрическая энергия, ее свойства и применение. Производство и распределение электрической энергии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Тема 1.1 Однородное электрическое поле</w:t>
            </w: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Электрическое поле и его характеристики. Работа сил электрического поля. Вещества в электрическом поле. </w:t>
            </w:r>
          </w:p>
        </w:tc>
        <w:tc>
          <w:tcPr>
            <w:tcW w:w="708" w:type="pct"/>
            <w:vMerge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Электрическая емкость. Конденсатор. Способы соединения конденсаторов. Расчет электростатической цепи</w:t>
            </w:r>
          </w:p>
        </w:tc>
        <w:tc>
          <w:tcPr>
            <w:tcW w:w="708" w:type="pct"/>
            <w:vMerge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70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Расчет электростатической цепи</w:t>
            </w:r>
          </w:p>
        </w:tc>
        <w:tc>
          <w:tcPr>
            <w:tcW w:w="70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3288" w:type="pct"/>
            <w:gridSpan w:val="2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2 Электрические цепи постоянного тока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22/22</w:t>
            </w:r>
          </w:p>
        </w:tc>
        <w:tc>
          <w:tcPr>
            <w:tcW w:w="64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2.1 Законы электрических цепей постоянного тока</w:t>
            </w: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Электрический ток. Структура электрической цепи. Схемы электрических цепей. Законы Ома для цепи постоянного тока.  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Работа и мощность тока. КПД источника тока.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Способы соединения резисторов. Соединение резисторов звездой и треугольником.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Электрическая цепь с несколькими источниками ЭДС. Законы Кирхгофа.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 01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ОК 02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 04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1.2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2.2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2.5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правилами эксплуатации амперметра, вольтметра, ваттметра и простейшей электроизмерительной аппаратуры.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Расчет электрической цепи со смешанным соединением сопротивлений 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Построение потенциальной диаграммы. 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Взаимное преобразование треугольника и звезды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Применение законов Кирхгофа к разветвленной электрической цепи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2.2 Расчет электрических цепей постоянного тока</w:t>
            </w: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Расчет электрической цепи с одним источником ЭДС. Метод свертывания. Расчет электрической цепи методом свертывания. 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Метод наложения. Расчет разветвленной электрической цепи методом наложения.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Метод узловых и контурных уравнений. Расчет разветвленной электрической цепи методом узловых и контурных уравнений.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 контурных токов. Расчет разветвленной электрической цепи методом контурных токов.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Метод узловых потенциалов. Расчет разветвленной электрической цепи методом узловых потенциалов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Метод эквивалентного генератора. Расчет электрической цепи.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1.2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ПК 2.2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Расчет электрической цепи методом узловых и контурных уравнений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Расчет электрической цепи методом контурных токов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3288" w:type="pct"/>
            <w:gridSpan w:val="2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3 Электромагнетизм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14/14</w:t>
            </w:r>
          </w:p>
        </w:tc>
        <w:tc>
          <w:tcPr>
            <w:tcW w:w="64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3.1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Магнитное поле</w:t>
            </w: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Магнитное поле и его характеристики. Силы в магнитном поле. Магнитодвижущая сила и магнитное напряжение. Закон полного тока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3.2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Магнитные цепи</w:t>
            </w: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Намагничивание ферромагнетиков. Циклическое перемагничивание. Магнитное поле на границе двух сред.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Магнитные цепи: основные понятия и законы.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Расчет неразветвленной магнитной цепи. Прямая и обратная задача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Расчет неоднородной магнитной цепи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3.3 Электромагнитная индукция</w:t>
            </w: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Явление электромагнитной индукции. ЭДС индукции. Закон Ленца. 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Катушка индуктивности. Явление самоиндукции. Явление взаимоиндукции. Энергия магнитного поля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tcBorders>
              <w:bottom w:val="single" w:sz="4" w:space="0" w:color="auto"/>
            </w:tcBorders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явления электромагнитной индукции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tcBorders>
              <w:bottom w:val="single" w:sz="4" w:space="0" w:color="auto"/>
            </w:tcBorders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3288" w:type="pct"/>
            <w:gridSpan w:val="2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4. Электрические цепи переменного тока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14/14</w:t>
            </w: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58/58</w:t>
            </w:r>
          </w:p>
        </w:tc>
        <w:tc>
          <w:tcPr>
            <w:tcW w:w="64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4.1 Синусоидальный ток</w:t>
            </w: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понятия о синусоидальном токе. Характеристики тока.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сложения и вычитания синусоидальных величин.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Графическое изображение синусоидальных величин.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Сложение и вычитание синусоидальных величин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4.2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Расчет электрических цепей синусоидального тока</w:t>
            </w: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Электрические цепи с активным или реактивным сопротивлением. Электрические цепи с активным и реактивным сопротивлением. 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Расчет простейших электрических цепей синусоидального тока. Построение векторных диаграмм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Неразветвленная цепь синусоидального тока. Резонанс напряжений. Расчет неразветвленной цепи синусоидального тока.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Разветвленная цепь синусоидального тока. Резонанс токов. Расчет разветвленной цепи синусоидального тока.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Смешанное соединение </w:t>
            </w:r>
            <w:r w:rsidRPr="00AE616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RLC</w:t>
            </w: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элементов. Расчет смешанного соединения </w:t>
            </w:r>
            <w:r w:rsidRPr="00AE616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RLC</w:t>
            </w: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 01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 04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1.2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2.2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2.5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Расчет электрических цепей переменного тока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Расчет цепи при смешанном соединении </w:t>
            </w:r>
            <w:r w:rsidRPr="00AE616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RLC</w:t>
            </w: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Расчет электрических цепей переменного тока при резонансе токов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вида и параметров цепей замещения приемников электрической энергии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электрической цепи с последовательным соединением реостата и катушки.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электрической цепи с последовательным соединением реостата и конденсатора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электрической цепи с параллельным соединением реостата и катушки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электрической цепи с параллельным соединением реостата и конденсатора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4.3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Комплексный метод расчета цепей синусоидального тока</w:t>
            </w: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Понятие комплексного числа. Действия с комплексными числами. Комплексы электрических величин. Законы Кирхгофа в комплексной форме.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Комплексный метод расчета цепей при смешанном соединении </w:t>
            </w:r>
            <w:r w:rsidRPr="00AE616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RLC</w:t>
            </w: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элементов. Расчет цепей со смешанным соединением </w:t>
            </w:r>
            <w:r w:rsidRPr="00AE616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RLC</w:t>
            </w: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 комплексным методом. Электрические цепи с взаимной индуктивностью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Расчет цепи переменного тока комплексным методом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4.4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Трехфазные цепи</w:t>
            </w: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Трехфазная система электрических токов. Соединение обмоток генератора звездой и треугольником.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Симметричная трехфазная цепь при соединении приемника звездой. Симметричная трехфазная цепь при соединении приемника треугольником. Сравнение режимов симметричных трехфазных приемников, соединенных звездой и треугольником.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Смешанные схемы соединения приемников. Расчет трехфазной электрической цепи при смешанном соединении приемников энергии.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Несимметричные трехфазные цепи. Обрывы линейных проводов в трехфазных цепях. Короткое замыкание фазы приемника в трехфазных цепях. Расчет аварийных режимов в трехфазных цепях.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Измерение мощности в трехфазных цепях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 01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 04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1.2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2.2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2.5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Расчет трехфазной электрической цепи при соединении потребителей звездой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Расчет трехфазной электрической цепи при соединении потребителей треугольником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соединения вторичных обмоток трехфазного источника, соединенного звездой и треугольником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трехфазной цепи при соединении приемника энергии звездой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аварийных режимов трехфазного приемника, соединенного звездой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трехфазной цепи при соединении приемника энергии треугольником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4.5 Электрические цепи несинусоидального тока</w:t>
            </w:r>
          </w:p>
        </w:tc>
        <w:tc>
          <w:tcPr>
            <w:tcW w:w="2437" w:type="pct"/>
            <w:tcBorders>
              <w:bottom w:val="single" w:sz="4" w:space="0" w:color="auto"/>
            </w:tcBorders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Электрические цепи с несинусоидальными токами и напряжениями. Действующие величины несинусоидального тока и напряжения. Мощность цепи.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Расчет линейных электрических цепей несинусоидального тока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Расчет линейных электрических цепей несинусоидального тока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4.6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Нелинейные электрические цепи постоянного тока</w:t>
            </w: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Нелинейные элементы и их характеристики. Методы расчета нелинейных цепей постоянного тока.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Графический метод расчета нелинейных электрических цепей. Расчет нелинейной электрической цепи графическим и аналитическим методами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линейных и нелинейных элементов электрической цепи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4.7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Нелинейные электрические цепи переменного тока</w:t>
            </w: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tcBorders>
              <w:bottom w:val="single" w:sz="4" w:space="0" w:color="auto"/>
            </w:tcBorders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Общие сведения о нелинейных цепях переменного тока. Цепь с нелинейной индуктивностью. Выпрямители</w:t>
            </w:r>
          </w:p>
        </w:tc>
        <w:tc>
          <w:tcPr>
            <w:tcW w:w="708" w:type="pct"/>
            <w:vMerge/>
            <w:tcBorders>
              <w:bottom w:val="single" w:sz="4" w:space="0" w:color="auto"/>
            </w:tcBorders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bottom w:val="single" w:sz="4" w:space="0" w:color="auto"/>
            </w:tcBorders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tcBorders>
              <w:bottom w:val="single" w:sz="4" w:space="0" w:color="auto"/>
            </w:tcBorders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3288" w:type="pct"/>
            <w:gridSpan w:val="2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5. Переходные процессы в электрических цепях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64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5.1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сведения о переходных процессах</w:t>
            </w: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Характеристики переходных процессов и задачи их анализа. Законы коммутации Анализ переходного процесса. Принужденный и свободный режимы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Приборы для осуществления коммутации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3288" w:type="pct"/>
            <w:gridSpan w:val="2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6 Основы электроники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18/18</w:t>
            </w:r>
          </w:p>
        </w:tc>
        <w:tc>
          <w:tcPr>
            <w:tcW w:w="64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6.1 Электровакуумные приборы</w:t>
            </w: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Физические основы работы электровакуумных ламп.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Конструкция, принцип действия и разновидности электровакуумных ламп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6.2 Газоразрядные приборы</w:t>
            </w: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Электрический разряд в газе.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Конструкция, принцип действия и разновидности газоразрядных ламп</w:t>
            </w:r>
          </w:p>
        </w:tc>
        <w:tc>
          <w:tcPr>
            <w:tcW w:w="70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6.3 Полупроводниковые приборы</w:t>
            </w: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Структура электронных оболочек атома. Структура кристаллической решетки полупроводников. Собственная и примесная проводимость полупроводников. Проводимость полупроводников в зависимости от структуры материала полупроводника и воздействия внешних факторов.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AE616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E616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переход. Принцип работы полупроводникового диода. ВАХ полупроводникового диода.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Транзистор. Типы транзисторов. Схемы включения транзисторов. Коэффициент усиления. Входные и выходные характеристики биполярных транзисторов. ВАХ транзисторов.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Тиристоры.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 01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 04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1.2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2.2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2.5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работы полупроводникового диода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входных и выходных характеристик биполярного транзистора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6.4.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Электронные выпрямители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</w:tcBorders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Назначение и классификация выпрямительного устройства. Структурная схема выпрямителя. Основные параметры выпрямителей.</w:t>
            </w:r>
          </w:p>
        </w:tc>
        <w:tc>
          <w:tcPr>
            <w:tcW w:w="708" w:type="pct"/>
            <w:tcBorders>
              <w:left w:val="single" w:sz="4" w:space="0" w:color="auto"/>
            </w:tcBorders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Однофазный однополупериодные и </w:t>
            </w:r>
            <w:proofErr w:type="spellStart"/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двухполупериодные</w:t>
            </w:r>
            <w:proofErr w:type="spellEnd"/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выпрямители, </w:t>
            </w:r>
            <w:proofErr w:type="spellStart"/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двухполупериодная</w:t>
            </w:r>
            <w:proofErr w:type="spellEnd"/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схема со средней точкой и </w:t>
            </w:r>
            <w:proofErr w:type="spellStart"/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двухполупериодная</w:t>
            </w:r>
            <w:proofErr w:type="spellEnd"/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мостовая схема.</w:t>
            </w:r>
          </w:p>
        </w:tc>
        <w:tc>
          <w:tcPr>
            <w:tcW w:w="708" w:type="pct"/>
            <w:tcBorders>
              <w:left w:val="single" w:sz="4" w:space="0" w:color="auto"/>
              <w:bottom w:val="single" w:sz="4" w:space="0" w:color="auto"/>
            </w:tcBorders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однофазной схемы выпрямления с нулевым выходом.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Исследования трехфазной мостовой схемы выпрямления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6.5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Преобразователи и инверторы</w:t>
            </w: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Назначение тиристорных преобразователей. Основные виды преобразователей, схемное решение, принцип работы.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Основные виды, схемное решение, принцип работы, временные диаграммы, характеризующие работу инверторов.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6.6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Электронные усилители</w:t>
            </w: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ПК 2.5 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Основные понятия, принцип работы и схемы усилителей электрических сигналов. 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Общие сведения о стабилизаторах.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Стабилизаторы напряжения.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рабочей области усилительного каскада.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работы 2-х каскадного усилителя мощности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6.7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Электронные генераторы</w:t>
            </w: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Свободные и вынужденные колебания в последовательном и параллельном колебательном контуре типа LC. Связанные колебательные контуры. 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Трехточечные колебательные системы. Низкочастотный RC-генератор, принципы соблюдения основных условий самовозбуждения.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Схемы автогенераторов с кварцевой стабилизацией. Способы подключения кварцевого генератора.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6.8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Защита электронных устройств</w:t>
            </w: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Основные причины возникновения перенапряжений и возникающие, при этом помехи.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Разновидности схем параметрических и компенсационных стабилизаторов.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6.9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Основы микроэлектроники</w:t>
            </w: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Пленочные и гибридные интегральные микросхемы. Полупроводниковые и совмещенные интегральные микросхемы. Конструктивное оформление микросхем. 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Основные понятия о логических операциях и функциях (</w:t>
            </w:r>
            <w:proofErr w:type="spellStart"/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дизьюнкция</w:t>
            </w:r>
            <w:proofErr w:type="spellEnd"/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конъюнкция). Классификация АИМС и ЦИМС по функциональному назначению Параметры логических </w:t>
            </w:r>
            <w:proofErr w:type="gramStart"/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ЦИМС .</w:t>
            </w:r>
            <w:proofErr w:type="gramEnd"/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6.10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импульсной техники</w:t>
            </w: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Основные понятия о реле. Классификация реле. Область применения. Электротехнические основы работы реле.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Импульсное реле. Реле с задержкой на включение/выключение. Программируемое реле.</w:t>
            </w:r>
          </w:p>
        </w:tc>
        <w:tc>
          <w:tcPr>
            <w:tcW w:w="708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509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vMerge w:val="restar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Датчики движения: принцип работы и классификация. Инфракрасные датчики движения</w:t>
            </w:r>
          </w:p>
        </w:tc>
        <w:tc>
          <w:tcPr>
            <w:tcW w:w="708" w:type="pct"/>
            <w:vMerge w:val="restar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8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цепей преобразования импульсов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работы мультивибратора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работы триггера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Тема 6.11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Логические элементы</w:t>
            </w: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01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2.5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3.5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Общие сведения о логических элементах и операциях. Назначение, классификация логических элементов. Логический базис.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и комбинированные логические элементы. Условные обозначения, таблицы соответствия, схемы.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Логические операции на полупроводниковых элементах. Логические элементы в дискретном и интегральном исполнении. Схемы, принцип действия.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 w:val="restar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 04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1.2 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ПК 2.2 </w:t>
            </w: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логических элементов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851" w:type="pct"/>
            <w:vMerge/>
            <w:shd w:val="clear" w:color="auto" w:fill="FFFFFF"/>
            <w:vAlign w:val="center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3288" w:type="pct"/>
            <w:gridSpan w:val="2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168" w:rsidRPr="00AE6168" w:rsidTr="00A358A8">
        <w:tblPrEx>
          <w:shd w:val="clear" w:color="auto" w:fill="auto"/>
        </w:tblPrEx>
        <w:trPr>
          <w:trHeight w:val="23"/>
        </w:trPr>
        <w:tc>
          <w:tcPr>
            <w:tcW w:w="3288" w:type="pct"/>
            <w:gridSpan w:val="2"/>
            <w:shd w:val="clear" w:color="auto" w:fill="FFFFFF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57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48" w:type="pct"/>
            <w:shd w:val="clear" w:color="auto" w:fill="FFFFFF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  <w:sectPr w:rsidR="00AE6168" w:rsidRPr="00AE6168" w:rsidSect="00FB4054">
          <w:pgSz w:w="16840" w:h="11907" w:orient="landscape"/>
          <w:pgMar w:top="1134" w:right="567" w:bottom="1134" w:left="1701" w:header="709" w:footer="709" w:gutter="0"/>
          <w:cols w:space="720"/>
        </w:sectPr>
      </w:pP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3.1. Для реализации программы учебной дисциплины должны быть предусмотрены следующие специальные помещения: 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Кабинет «Электротехники и электроники», оснащенный в соответствии с п. 6.1.2.1 ПОП-П по специальности 13.02.07 Электроснабжение (по отраслям). 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>Лаборатория «Электротехники и электроники», оснащенная необходимым для реализации программы учебной дисциплины оборудованием, приведенным в п. 6.1.2.1 ПОП-П по специальности.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3.2. Информационное обеспечение реализации программы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3.2.1. Основные печатные и электронные издания     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>Бондарь, И. М. Электротехника и основы электроники в примерах и задачах / И. М. Бондарь. — Санкт-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Петербург 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Лань, 2023. — 388 с. — ISBN 978-5-507-45477-8. — 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Текст 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электронный // Лань : электронно-библиотечная система. — URL: </w:t>
      </w:r>
      <w:hyperlink r:id="rId6" w:history="1">
        <w:r w:rsidRPr="00AE6168">
          <w:rPr>
            <w:rFonts w:ascii="Times New Roman" w:hAnsi="Times New Roman" w:cs="Times New Roman"/>
            <w:sz w:val="24"/>
            <w:szCs w:val="24"/>
            <w:lang w:eastAsia="ru-RU"/>
          </w:rPr>
          <w:t>https://e.lanbook.com/book/302384</w:t>
        </w:r>
      </w:hyperlink>
      <w:r w:rsidRPr="00AE616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Данилов, И. А.  Электротехника в 2 ч. Часть 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1 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учебное пособие для среднего профессионального образования / И. А. Данилов. — 2-е изд., </w:t>
      </w:r>
      <w:proofErr w:type="spell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. и доп. — 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, 2023. — 426 с. — (Профессиональное образование). — ISBN 978-5-534-09567-8. — 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7" w:history="1">
        <w:r w:rsidRPr="00AE6168">
          <w:rPr>
            <w:rFonts w:ascii="Times New Roman" w:hAnsi="Times New Roman" w:cs="Times New Roman"/>
            <w:sz w:val="24"/>
            <w:szCs w:val="24"/>
            <w:lang w:eastAsia="ru-RU"/>
          </w:rPr>
          <w:t>https://urait.ru/bcode/516796</w:t>
        </w:r>
      </w:hyperlink>
      <w:r w:rsidRPr="00AE616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Данилов, И. А.  Электротехника в 2 ч. Часть 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2 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учебное пособие для среднего профессионального образования / И. А. Данилов. — 2-е изд., </w:t>
      </w:r>
      <w:proofErr w:type="spell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. и доп. — 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, 2023. — 251 с. — (Профессиональное образование). — ISBN 978-5-534-09565-4. — 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8" w:history="1">
        <w:r w:rsidRPr="00AE6168">
          <w:rPr>
            <w:rFonts w:ascii="Times New Roman" w:hAnsi="Times New Roman" w:cs="Times New Roman"/>
            <w:sz w:val="24"/>
            <w:szCs w:val="24"/>
            <w:lang w:eastAsia="ru-RU"/>
          </w:rPr>
          <w:t>https://urait.ru/bcode/516797</w:t>
        </w:r>
      </w:hyperlink>
      <w:r w:rsidRPr="00AE616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Ермуратский</w:t>
      </w:r>
      <w:proofErr w:type="spell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, П. В. Электротехника и электроника / П. В. </w:t>
      </w:r>
      <w:proofErr w:type="spell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Ермуратский</w:t>
      </w:r>
      <w:proofErr w:type="spell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, Г. П. </w:t>
      </w:r>
      <w:proofErr w:type="spell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Лычкина</w:t>
      </w:r>
      <w:proofErr w:type="spell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, Ю. Б. Минкин. — 2-е изд. — 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Саратов 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Профобразование, 2019. — 416 c. — ISBN 978-5-4488-0135-8. — 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электронный // Электронно-библиотечная система IPR BOOKS : [сайт]. — URL: </w:t>
      </w:r>
      <w:hyperlink r:id="rId9" w:history="1">
        <w:r w:rsidRPr="00AE6168">
          <w:rPr>
            <w:rFonts w:ascii="Times New Roman" w:hAnsi="Times New Roman" w:cs="Times New Roman"/>
            <w:sz w:val="24"/>
            <w:szCs w:val="24"/>
            <w:lang w:eastAsia="ru-RU"/>
          </w:rPr>
          <w:t>http://www.iprbookshop.ru/88013.html</w:t>
        </w:r>
      </w:hyperlink>
      <w:r w:rsidRPr="00AE616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Иванов, И. И. Электротехника и основы 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электроники 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учебник для </w:t>
      </w:r>
      <w:proofErr w:type="spell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спо</w:t>
      </w:r>
      <w:proofErr w:type="spell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/ И. И. Иванов, Г. И. Соловьев, В. Я. Фролов. — 2-е изд., стер. — Санкт-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Петербург 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Лань, 2022. — 736 с. — ISBN 978-5-507-44715-2. — 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Текст 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электронный // Лань : электронно-библиотечная система. — URL: </w:t>
      </w:r>
      <w:hyperlink r:id="rId10" w:history="1">
        <w:r w:rsidRPr="00AE6168">
          <w:rPr>
            <w:rFonts w:ascii="Times New Roman" w:hAnsi="Times New Roman" w:cs="Times New Roman"/>
            <w:sz w:val="24"/>
            <w:szCs w:val="24"/>
            <w:lang w:eastAsia="ru-RU"/>
          </w:rPr>
          <w:t>https://e.lanbook.com/book/254627</w:t>
        </w:r>
      </w:hyperlink>
      <w:r w:rsidRPr="00AE616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Кузовкин, В. А.  Электротехника и 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электроника 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учебник для среднего профессионального образования / В. А. Кузовкин, В. В. Филатов. — 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>, 2023. — 433 с. — (Профессиональное образование). — ISBN 978-5-</w:t>
      </w:r>
      <w:r w:rsidRPr="00AE616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534-17711-4. — 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11" w:history="1">
        <w:r w:rsidRPr="00AE6168">
          <w:rPr>
            <w:rFonts w:ascii="Times New Roman" w:hAnsi="Times New Roman" w:cs="Times New Roman"/>
            <w:sz w:val="24"/>
            <w:szCs w:val="24"/>
            <w:lang w:eastAsia="ru-RU"/>
          </w:rPr>
          <w:t>https://urait.ru/bcode/533600</w:t>
        </w:r>
      </w:hyperlink>
      <w:r w:rsidRPr="00AE616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Лихачев В.Л. Электротехника. 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Т.1 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справочник / Лихачев В.Л.. — 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СОЛОН-ПРЕСС, 2019. — 553 c. — ISBN 5-93455-120-5. — 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электронный // Цифровой образовательный ресурс IPR SMART : [сайт]. — URL: </w:t>
      </w:r>
      <w:hyperlink r:id="rId12" w:history="1">
        <w:r w:rsidRPr="00AE6168">
          <w:rPr>
            <w:rFonts w:ascii="Times New Roman" w:hAnsi="Times New Roman" w:cs="Times New Roman"/>
            <w:sz w:val="24"/>
            <w:szCs w:val="24"/>
            <w:lang w:eastAsia="ru-RU"/>
          </w:rPr>
          <w:t>https://www.iprbookshop.ru/90413.html</w:t>
        </w:r>
      </w:hyperlink>
      <w:r w:rsidRPr="00AE616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Миленина, С. А.  Электротехника, электроника и 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схемотехника 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учебник и практикум для среднего профессионального образования / С. А. Миленина, Н. К. Миленин ; под редакцией Н. К. Миленина. — 2-е изд., </w:t>
      </w:r>
      <w:proofErr w:type="spell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. и доп. — 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Москва 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, 2023. — 406 с. — (Профессиональное образование). — ISBN 978-5-534-04676-2. — 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Текст 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[сайт]. — URL: </w:t>
      </w:r>
      <w:hyperlink r:id="rId13" w:history="1">
        <w:r w:rsidRPr="00AE6168">
          <w:rPr>
            <w:rFonts w:ascii="Times New Roman" w:hAnsi="Times New Roman" w:cs="Times New Roman"/>
            <w:sz w:val="24"/>
            <w:szCs w:val="24"/>
            <w:lang w:eastAsia="ru-RU"/>
          </w:rPr>
          <w:t>https://urait.ru/bcode/511738</w:t>
        </w:r>
      </w:hyperlink>
      <w:r w:rsidRPr="00AE616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>Пасынков, В. В. Полупроводниковые приборы / В. В. Пасынков, Л. К. Чиркин. — 3-е изд., стер. — Санкт-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Петербург 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Лань, 2023. — 480 с. — ISBN 978-5-507-45749-6. — 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Текст 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электронный // Лань : электронно-библиотечная система. — URL: </w:t>
      </w:r>
      <w:hyperlink r:id="rId14" w:history="1">
        <w:r w:rsidRPr="00AE6168">
          <w:rPr>
            <w:rFonts w:ascii="Times New Roman" w:hAnsi="Times New Roman" w:cs="Times New Roman"/>
            <w:sz w:val="24"/>
            <w:szCs w:val="24"/>
            <w:lang w:eastAsia="ru-RU"/>
          </w:rPr>
          <w:t>https://e.lanbook.com/book/282500</w:t>
        </w:r>
      </w:hyperlink>
      <w:r w:rsidRPr="00AE616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>Потапов, Л. А. Основы электротехники / Л. А. Потапов. — 3-е изд., стер. — Санкт-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Петербург 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Лань, 2023. — 376 с. — ISBN 978-5-507-45525-6. — 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Текст 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электронный // Лань : электронно-библиотечная система. — URL: </w:t>
      </w:r>
      <w:hyperlink r:id="rId15" w:history="1">
        <w:r w:rsidRPr="00AE6168">
          <w:rPr>
            <w:rFonts w:ascii="Times New Roman" w:hAnsi="Times New Roman" w:cs="Times New Roman"/>
            <w:sz w:val="24"/>
            <w:szCs w:val="24"/>
            <w:lang w:eastAsia="ru-RU"/>
          </w:rPr>
          <w:t>https://e.lanbook.com/book/271310</w:t>
        </w:r>
      </w:hyperlink>
      <w:r w:rsidRPr="00AE616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>Скорняков, В. А. Общая электротехника и электроника / В. А. Скорняков, В. Я. Фролов. — 3-е изд., стер. — Санкт-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Петербург 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Лань, 2023. — 176 с. — ISBN 978-5-507-45805-9. — </w:t>
      </w:r>
      <w:proofErr w:type="gramStart"/>
      <w:r w:rsidRPr="00AE6168">
        <w:rPr>
          <w:rFonts w:ascii="Times New Roman" w:hAnsi="Times New Roman" w:cs="Times New Roman"/>
          <w:sz w:val="24"/>
          <w:szCs w:val="24"/>
          <w:lang w:eastAsia="ru-RU"/>
        </w:rPr>
        <w:t>Текст :</w:t>
      </w:r>
      <w:proofErr w:type="gramEnd"/>
      <w:r w:rsidRPr="00AE6168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электронный // Лань : электронно-библиотечная система. — URL: </w:t>
      </w:r>
      <w:hyperlink r:id="rId16" w:history="1">
        <w:r w:rsidRPr="00AE6168">
          <w:rPr>
            <w:rFonts w:ascii="Times New Roman" w:hAnsi="Times New Roman" w:cs="Times New Roman"/>
            <w:sz w:val="24"/>
            <w:szCs w:val="24"/>
            <w:lang w:eastAsia="ru-RU"/>
          </w:rPr>
          <w:t>https://e.lanbook.com/book/284066</w:t>
        </w:r>
      </w:hyperlink>
      <w:r w:rsidRPr="00AE616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nl-NL"/>
        </w:rPr>
      </w:pP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br w:type="page"/>
      </w:r>
      <w:r w:rsidRPr="00AE616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4. КОНТРОЛЬ И ОЦЕНКА РЕЗУЛЬТАТОВ ОСВОЕНИЯ  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E6168">
        <w:rPr>
          <w:rFonts w:ascii="Times New Roman" w:hAnsi="Times New Roman" w:cs="Times New Roman"/>
          <w:sz w:val="24"/>
          <w:szCs w:val="24"/>
          <w:lang w:eastAsia="ru-RU"/>
        </w:rPr>
        <w:t>УЧЕБНОЙ ДИСЦИПЛИНЫ</w:t>
      </w: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68" w:rsidRPr="00AE6168" w:rsidRDefault="00AE6168" w:rsidP="00AE616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6"/>
        <w:gridCol w:w="3460"/>
        <w:gridCol w:w="2211"/>
      </w:tblGrid>
      <w:tr w:rsidR="00AE6168" w:rsidRPr="00AE6168" w:rsidTr="00A358A8">
        <w:trPr>
          <w:trHeight w:val="20"/>
        </w:trPr>
        <w:tc>
          <w:tcPr>
            <w:tcW w:w="1976" w:type="pct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845" w:type="pct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179" w:type="pct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AE6168" w:rsidRPr="00AE6168" w:rsidTr="00A358A8">
        <w:trPr>
          <w:trHeight w:val="20"/>
        </w:trPr>
        <w:tc>
          <w:tcPr>
            <w:tcW w:w="1976" w:type="pct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Знания: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классификация электронных приборов, их устройство и область применения;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расчета и измерения основных параметров электрических, магнитных цепей;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законы электротехники;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правила эксплуатации электрооборудования и методы измерения электрических величин;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теории электрических машин, принцип работы типовых электрических устройств;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физических процессов в проводниках, полупроводниках и диэлектриках;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параметры электрических схем и единицы их измерения;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принципы выбора электрических и электронных устройств и приборов;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свойства проводников, полупроводников, электроизоляционных, магнитных материалов;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способы получения, передачи и использования электрической энергии;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характеристики и параметры электрических и магнитных полей.</w:t>
            </w:r>
          </w:p>
        </w:tc>
        <w:tc>
          <w:tcPr>
            <w:tcW w:w="1845" w:type="pct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«Отлично» - теоретическое содержание курса освоено полностью, умения сформированы, все предусмотренные программой учебные задания выполнены без ошибок.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«Хорошо» - теоретическое содержание курса освоено полностью,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«Удовлетворительно» - теоретическое содержание курса освоено частично,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179" w:type="pct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Тестирование, устный опрос, понятийные диктанты, решение задач, самостоятельные и контрольные работы, оценка качества заполнения отчетной документации</w:t>
            </w:r>
          </w:p>
        </w:tc>
      </w:tr>
      <w:tr w:rsidR="00AE6168" w:rsidRPr="00AE6168" w:rsidTr="00A358A8">
        <w:trPr>
          <w:trHeight w:val="20"/>
        </w:trPr>
        <w:tc>
          <w:tcPr>
            <w:tcW w:w="1976" w:type="pct"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Умения: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подбирать устройства электронной техники, электрические приборы и оборудование с определенными параметрами и характеристиками;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 эксплуатировать электрооборудование и механизмы передачи движения технологических машин и аппаратов;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рассчитывать параметры электрических, магнитных цепей;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снимать показания и пользоваться электроизмерительными приборами и приспособлениями;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собирать электрические схемы;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читать принципиальные, электрические и монтажные схемы</w:t>
            </w:r>
          </w:p>
        </w:tc>
        <w:tc>
          <w:tcPr>
            <w:tcW w:w="1845" w:type="pct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«Отлично» - практические и лабораторные работы выполнены самостоятельно и в установленный срок, ответы на контрольные вопросы без ошибок, отчетная документация заполнена без ошибок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«Хорошо» - практические и лабораторные работы выполнены в установленный срок, при выполнении требовались консультации преподавателя, ответы на контрольные вопросы даны с незначительными недочетами, отчетная документация заполнена без ошибок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«Удовлетворительно» - практические и лабораторные работы выполнены не в установленный срок, имеются грубые ошибки в расчетах, ответы на контрольные вопросы даны не полностью, отчетная документация заполнена с ошибками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«Неудовлетворительно» - практические и лабораторные работы не выполнены в установленный срок, ответы на контрольные не даны, отчетная документация не заполнена</w:t>
            </w:r>
          </w:p>
        </w:tc>
        <w:tc>
          <w:tcPr>
            <w:tcW w:w="1179" w:type="pct"/>
            <w:hideMark/>
          </w:tcPr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качества сборки электрических схем при выполнении лабораторных работ;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качества выполнения практических работ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правильности выбора и подключения источников электрической энергии при выполнении лабораторных работ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качества оформления отчетной документации</w:t>
            </w:r>
          </w:p>
          <w:p w:rsidR="00AE6168" w:rsidRPr="00AE6168" w:rsidRDefault="00AE6168" w:rsidP="00AE61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самостоятельные и контрольные работы, решение расчетных задач, </w:t>
            </w:r>
          </w:p>
        </w:tc>
      </w:tr>
    </w:tbl>
    <w:p w:rsidR="001F3BAC" w:rsidRPr="00AE6168" w:rsidRDefault="001F3BAC">
      <w:pPr>
        <w:rPr>
          <w:rFonts w:ascii="Times New Roman" w:hAnsi="Times New Roman" w:cs="Times New Roman"/>
          <w:sz w:val="24"/>
          <w:szCs w:val="24"/>
        </w:rPr>
      </w:pPr>
    </w:p>
    <w:sectPr w:rsidR="001F3BAC" w:rsidRPr="00AE6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E6168" w:rsidRDefault="00AE6168" w:rsidP="00AE6168">
      <w:pPr>
        <w:spacing w:after="0" w:line="240" w:lineRule="auto"/>
      </w:pPr>
      <w:r>
        <w:separator/>
      </w:r>
    </w:p>
  </w:endnote>
  <w:endnote w:type="continuationSeparator" w:id="0">
    <w:p w:rsidR="00AE6168" w:rsidRDefault="00AE6168" w:rsidP="00AE6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E6168" w:rsidRDefault="00AE6168" w:rsidP="00AE6168">
      <w:pPr>
        <w:spacing w:after="0" w:line="240" w:lineRule="auto"/>
      </w:pPr>
      <w:r>
        <w:separator/>
      </w:r>
    </w:p>
  </w:footnote>
  <w:footnote w:type="continuationSeparator" w:id="0">
    <w:p w:rsidR="00AE6168" w:rsidRDefault="00AE6168" w:rsidP="00AE6168">
      <w:pPr>
        <w:spacing w:after="0" w:line="240" w:lineRule="auto"/>
      </w:pPr>
      <w:r>
        <w:continuationSeparator/>
      </w:r>
    </w:p>
  </w:footnote>
  <w:footnote w:id="1">
    <w:p w:rsidR="00AE6168" w:rsidRPr="00AE6168" w:rsidRDefault="00AE6168" w:rsidP="00AE6168">
      <w:r w:rsidRPr="00AE6168">
        <w:footnoteRef/>
      </w:r>
      <w:r w:rsidRPr="00AE6168">
        <w:t xml:space="preserve"> Объем часов на освоение конкретных тем распределяется образовательной организацией самостоятельно.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168"/>
    <w:rsid w:val="001F3BAC"/>
    <w:rsid w:val="00AE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3CFE5-3F28-4E50-8009-5B35EAFF9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6797" TargetMode="External"/><Relationship Id="rId13" Type="http://schemas.openxmlformats.org/officeDocument/2006/relationships/hyperlink" Target="https://urait.ru/bcode/511738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urait.ru/bcode/516796" TargetMode="External"/><Relationship Id="rId12" Type="http://schemas.openxmlformats.org/officeDocument/2006/relationships/hyperlink" Target="https://www.iprbookshop.ru/90413.htm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.lanbook.com/book/284066" TargetMode="External"/><Relationship Id="rId1" Type="http://schemas.openxmlformats.org/officeDocument/2006/relationships/styles" Target="styles.xml"/><Relationship Id="rId6" Type="http://schemas.openxmlformats.org/officeDocument/2006/relationships/hyperlink" Target="https://e.lanbook.com/book/302384" TargetMode="External"/><Relationship Id="rId11" Type="http://schemas.openxmlformats.org/officeDocument/2006/relationships/hyperlink" Target="https://urait.ru/bcode/533600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e.lanbook.com/book/271310" TargetMode="External"/><Relationship Id="rId10" Type="http://schemas.openxmlformats.org/officeDocument/2006/relationships/hyperlink" Target="https://e.lanbook.com/book/25462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iprbookshop.ru/88013.html" TargetMode="External"/><Relationship Id="rId14" Type="http://schemas.openxmlformats.org/officeDocument/2006/relationships/hyperlink" Target="https://e.lanbook.com/book/2825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3936</Words>
  <Characters>22436</Characters>
  <Application>Microsoft Office Word</Application>
  <DocSecurity>0</DocSecurity>
  <Lines>186</Lines>
  <Paragraphs>52</Paragraphs>
  <ScaleCrop>false</ScaleCrop>
  <Company/>
  <LinksUpToDate>false</LinksUpToDate>
  <CharactersWithSpaces>26320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2025-10-17T11:20:00Z</dcterms:created>
  <dcterms:modified xsi:type="dcterms:W3CDTF">2025-10-17T11:22:00Z</dcterms:modified>
</cp:coreProperties>
</file>